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50F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  <w:r w:rsidRPr="00482E74">
        <w:rPr>
          <w:rFonts w:ascii="Garamond" w:hAnsi="Garamond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D422CB1" wp14:editId="3EF29A4B">
            <wp:simplePos x="0" y="0"/>
            <wp:positionH relativeFrom="margin">
              <wp:posOffset>2364105</wp:posOffset>
            </wp:positionH>
            <wp:positionV relativeFrom="margin">
              <wp:posOffset>-17780</wp:posOffset>
            </wp:positionV>
            <wp:extent cx="1148715" cy="1148715"/>
            <wp:effectExtent l="0" t="0" r="0" b="0"/>
            <wp:wrapTight wrapText="bothSides">
              <wp:wrapPolygon edited="0">
                <wp:start x="11463" y="239"/>
                <wp:lineTo x="9313" y="1672"/>
                <wp:lineTo x="8836" y="2388"/>
                <wp:lineTo x="9075" y="4537"/>
                <wp:lineTo x="5015" y="5970"/>
                <wp:lineTo x="3582" y="6925"/>
                <wp:lineTo x="3582" y="9313"/>
                <wp:lineTo x="5015" y="12179"/>
                <wp:lineTo x="4776" y="14567"/>
                <wp:lineTo x="5970" y="15761"/>
                <wp:lineTo x="5254" y="20537"/>
                <wp:lineTo x="5970" y="20776"/>
                <wp:lineTo x="8119" y="21254"/>
                <wp:lineTo x="16000" y="21254"/>
                <wp:lineTo x="16239" y="20776"/>
                <wp:lineTo x="16955" y="18149"/>
                <wp:lineTo x="15761" y="16000"/>
                <wp:lineTo x="17433" y="14328"/>
                <wp:lineTo x="17194" y="12179"/>
                <wp:lineTo x="18388" y="9075"/>
                <wp:lineTo x="16716" y="4060"/>
                <wp:lineTo x="14328" y="1194"/>
                <wp:lineTo x="13373" y="239"/>
                <wp:lineTo x="11463" y="23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1CB2F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</w:p>
    <w:p w14:paraId="569CC900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</w:p>
    <w:p w14:paraId="57D7F9AA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</w:p>
    <w:p w14:paraId="1391C17B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</w:p>
    <w:p w14:paraId="59B8538A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</w:p>
    <w:p w14:paraId="0F69B665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</w:p>
    <w:p w14:paraId="6586EB53" w14:textId="77777777" w:rsidR="00482E74" w:rsidRPr="00482E74" w:rsidRDefault="00482E74" w:rsidP="00482E74">
      <w:pPr>
        <w:rPr>
          <w:rFonts w:ascii="Garamond" w:eastAsia="Times New Roman" w:hAnsi="Garamond"/>
          <w:noProof/>
          <w:u w:val="single"/>
        </w:rPr>
      </w:pPr>
    </w:p>
    <w:p w14:paraId="03FEB68F" w14:textId="77777777" w:rsidR="00482E74" w:rsidRPr="00482E74" w:rsidRDefault="00482E74" w:rsidP="00482E74">
      <w:pPr>
        <w:jc w:val="center"/>
        <w:rPr>
          <w:rFonts w:ascii="Garamond" w:eastAsia="Times New Roman" w:hAnsi="Garamond"/>
          <w:b/>
          <w:bCs/>
          <w:noProof/>
          <w:sz w:val="32"/>
          <w:szCs w:val="32"/>
        </w:rPr>
      </w:pPr>
      <w:r w:rsidRPr="00482E74">
        <w:rPr>
          <w:rFonts w:ascii="Garamond" w:eastAsia="Times New Roman" w:hAnsi="Garamond"/>
          <w:b/>
          <w:bCs/>
          <w:noProof/>
          <w:sz w:val="32"/>
          <w:szCs w:val="32"/>
        </w:rPr>
        <w:t>Muestras de anuncios</w:t>
      </w:r>
    </w:p>
    <w:p w14:paraId="5DAE3289" w14:textId="77777777" w:rsidR="00482E74" w:rsidRPr="00482E74" w:rsidRDefault="00482E74" w:rsidP="00482E74">
      <w:pPr>
        <w:rPr>
          <w:rFonts w:ascii="Garamond" w:eastAsia="Times New Roman" w:hAnsi="Garamond"/>
          <w:noProof/>
          <w:sz w:val="27"/>
          <w:szCs w:val="27"/>
          <w:u w:val="single"/>
        </w:rPr>
      </w:pPr>
    </w:p>
    <w:p w14:paraId="7ED5A083" w14:textId="77777777" w:rsidR="00482E74" w:rsidRPr="00482E74" w:rsidRDefault="00482E74" w:rsidP="00482E74">
      <w:pPr>
        <w:rPr>
          <w:rFonts w:ascii="Garamond" w:eastAsia="Times New Roman" w:hAnsi="Garamond"/>
          <w:b/>
          <w:bCs/>
          <w:noProof/>
          <w:sz w:val="27"/>
          <w:szCs w:val="27"/>
        </w:rPr>
      </w:pPr>
      <w:r w:rsidRPr="00482E74">
        <w:rPr>
          <w:rFonts w:ascii="Garamond" w:eastAsia="Times New Roman" w:hAnsi="Garamond"/>
          <w:b/>
          <w:bCs/>
          <w:noProof/>
          <w:sz w:val="27"/>
          <w:szCs w:val="27"/>
        </w:rPr>
        <w:t>Promoción de la Jornada Nacional de Oración</w:t>
      </w:r>
    </w:p>
    <w:p w14:paraId="647BAD43" w14:textId="77777777" w:rsidR="00482E74" w:rsidRPr="00482E74" w:rsidRDefault="00482E74" w:rsidP="00482E74">
      <w:pPr>
        <w:rPr>
          <w:rFonts w:ascii="Garamond" w:eastAsia="Times New Roman" w:hAnsi="Garamond"/>
          <w:b/>
          <w:bCs/>
          <w:noProof/>
          <w:sz w:val="27"/>
          <w:szCs w:val="27"/>
        </w:rPr>
      </w:pPr>
    </w:p>
    <w:p w14:paraId="77B2BDED" w14:textId="77777777" w:rsidR="00482E74" w:rsidRPr="00482E74" w:rsidRDefault="00482E74" w:rsidP="00482E74">
      <w:pPr>
        <w:ind w:left="720"/>
        <w:rPr>
          <w:rFonts w:ascii="Garamond" w:eastAsia="Times New Roman" w:hAnsi="Garamond"/>
          <w:noProof/>
          <w:sz w:val="27"/>
          <w:szCs w:val="27"/>
          <w:u w:val="single"/>
        </w:rPr>
      </w:pPr>
      <w:r w:rsidRPr="00482E74">
        <w:rPr>
          <w:rFonts w:ascii="Garamond" w:eastAsia="Times New Roman" w:hAnsi="Garamond"/>
          <w:noProof/>
          <w:sz w:val="27"/>
          <w:szCs w:val="27"/>
          <w:u w:val="single"/>
        </w:rPr>
        <w:t>Boletín/ Circular/ Anuncio en la página digital</w:t>
      </w:r>
    </w:p>
    <w:p w14:paraId="1F2D1E18" w14:textId="77777777" w:rsidR="00482E74" w:rsidRPr="00482E74" w:rsidRDefault="00482E74" w:rsidP="00482E74">
      <w:pPr>
        <w:ind w:left="720"/>
        <w:rPr>
          <w:rFonts w:ascii="Garamond" w:eastAsia="Times New Roman" w:hAnsi="Garamond"/>
          <w:noProof/>
          <w:sz w:val="27"/>
          <w:szCs w:val="27"/>
        </w:rPr>
      </w:pPr>
    </w:p>
    <w:p w14:paraId="20E82EE6" w14:textId="370FD39C" w:rsidR="00482E74" w:rsidRPr="00482E74" w:rsidRDefault="00482E74" w:rsidP="00482E74">
      <w:pPr>
        <w:ind w:left="720"/>
        <w:rPr>
          <w:rFonts w:ascii="Garamond" w:eastAsia="Times New Roman" w:hAnsi="Garamond"/>
          <w:noProof/>
          <w:sz w:val="27"/>
          <w:szCs w:val="27"/>
        </w:rPr>
      </w:pPr>
      <w:r w:rsidRPr="00482E74">
        <w:rPr>
          <w:rFonts w:ascii="Garamond" w:eastAsia="Times New Roman" w:hAnsi="Garamond"/>
          <w:b/>
          <w:i/>
          <w:noProof/>
          <w:sz w:val="27"/>
          <w:szCs w:val="27"/>
        </w:rPr>
        <w:t xml:space="preserve">Dobbs vs. </w:t>
      </w:r>
      <w:r w:rsidRPr="00482E74"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  <w:t xml:space="preserve">Jackson Women’s Health Organization 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[Dobbs vs. Organización de Salud de las Mujeres de Jackson] podría tener un impacto en el destino de millones de niños en el vientre materno y sus madres. Inscríbanse en </w:t>
      </w:r>
      <w:r w:rsidRPr="00482E74">
        <w:rPr>
          <w:rFonts w:ascii="Garamond" w:eastAsia="Times New Roman" w:hAnsi="Garamond"/>
          <w:b/>
          <w:bCs/>
          <w:noProof/>
          <w:sz w:val="27"/>
          <w:szCs w:val="27"/>
        </w:rPr>
        <w:t xml:space="preserve">prayfordobbs.com 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para unirse de manera virtual a miles de </w:t>
      </w:r>
      <w:r w:rsidR="0022084B">
        <w:rPr>
          <w:rFonts w:ascii="Garamond" w:eastAsia="Times New Roman" w:hAnsi="Garamond"/>
          <w:noProof/>
          <w:sz w:val="27"/>
          <w:szCs w:val="27"/>
        </w:rPr>
        <w:t xml:space="preserve">cristianos </w:t>
      </w:r>
      <w:r w:rsidRPr="00482E74">
        <w:rPr>
          <w:rFonts w:ascii="Garamond" w:eastAsia="Times New Roman" w:hAnsi="Garamond"/>
          <w:noProof/>
          <w:sz w:val="27"/>
          <w:szCs w:val="27"/>
        </w:rPr>
        <w:t>católicos</w:t>
      </w:r>
      <w:r w:rsidR="0022084B">
        <w:rPr>
          <w:rFonts w:ascii="Garamond" w:eastAsia="Times New Roman" w:hAnsi="Garamond"/>
          <w:noProof/>
          <w:sz w:val="27"/>
          <w:szCs w:val="27"/>
        </w:rPr>
        <w:t xml:space="preserve">, ortodoxos 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y protestantes de todo el país el 18 de noviembre a las 8 pm (EST) que se unirán para rezar. </w:t>
      </w:r>
    </w:p>
    <w:p w14:paraId="065BFF88" w14:textId="77777777" w:rsidR="00482E74" w:rsidRPr="00482E74" w:rsidRDefault="00482E74" w:rsidP="00482E74">
      <w:pPr>
        <w:ind w:left="720"/>
        <w:rPr>
          <w:rFonts w:ascii="Garamond" w:eastAsia="Times New Roman" w:hAnsi="Garamond"/>
          <w:noProof/>
          <w:sz w:val="27"/>
          <w:szCs w:val="27"/>
        </w:rPr>
      </w:pPr>
    </w:p>
    <w:p w14:paraId="1266ACF2" w14:textId="77777777" w:rsidR="00482E74" w:rsidRPr="00482E74" w:rsidRDefault="00482E74" w:rsidP="00482E74">
      <w:pPr>
        <w:ind w:left="720"/>
        <w:rPr>
          <w:rFonts w:ascii="Garamond" w:eastAsia="Times New Roman" w:hAnsi="Garamond"/>
          <w:noProof/>
          <w:sz w:val="27"/>
          <w:szCs w:val="27"/>
          <w:u w:val="single"/>
        </w:rPr>
      </w:pPr>
      <w:r w:rsidRPr="00482E74">
        <w:rPr>
          <w:rFonts w:ascii="Garamond" w:eastAsia="Times New Roman" w:hAnsi="Garamond"/>
          <w:noProof/>
          <w:sz w:val="27"/>
          <w:szCs w:val="27"/>
          <w:u w:val="single"/>
        </w:rPr>
        <w:t>Anuncios desde el púlpito</w:t>
      </w:r>
    </w:p>
    <w:p w14:paraId="08057DA9" w14:textId="77777777" w:rsidR="00482E74" w:rsidRPr="00482E74" w:rsidRDefault="00482E74" w:rsidP="00482E74">
      <w:pPr>
        <w:ind w:left="720"/>
        <w:rPr>
          <w:rFonts w:ascii="Garamond" w:eastAsia="Times New Roman" w:hAnsi="Garamond"/>
          <w:noProof/>
          <w:sz w:val="27"/>
          <w:szCs w:val="27"/>
        </w:rPr>
      </w:pPr>
    </w:p>
    <w:p w14:paraId="55B26348" w14:textId="2F12DCAF" w:rsidR="00482E74" w:rsidRPr="00482E74" w:rsidRDefault="00482E74" w:rsidP="00482E74">
      <w:pPr>
        <w:ind w:left="720"/>
        <w:rPr>
          <w:rFonts w:ascii="Garamond" w:eastAsia="Times New Roman" w:hAnsi="Garamond"/>
          <w:noProof/>
          <w:sz w:val="27"/>
          <w:szCs w:val="27"/>
        </w:rPr>
      </w:pPr>
      <w:r w:rsidRPr="00482E74">
        <w:rPr>
          <w:rFonts w:ascii="Garamond" w:eastAsia="Times New Roman" w:hAnsi="Garamond"/>
          <w:noProof/>
          <w:sz w:val="27"/>
          <w:szCs w:val="27"/>
        </w:rPr>
        <w:t xml:space="preserve">Participen junto a </w:t>
      </w:r>
      <w:r w:rsidR="0022084B">
        <w:rPr>
          <w:rFonts w:ascii="Garamond" w:eastAsia="Times New Roman" w:hAnsi="Garamond"/>
          <w:noProof/>
          <w:sz w:val="27"/>
          <w:szCs w:val="27"/>
        </w:rPr>
        <w:t xml:space="preserve">cristianos </w:t>
      </w:r>
      <w:r w:rsidRPr="00482E74">
        <w:rPr>
          <w:rFonts w:ascii="Garamond" w:eastAsia="Times New Roman" w:hAnsi="Garamond"/>
          <w:noProof/>
          <w:sz w:val="27"/>
          <w:szCs w:val="27"/>
        </w:rPr>
        <w:t>católicos</w:t>
      </w:r>
      <w:r w:rsidR="0022084B">
        <w:rPr>
          <w:rFonts w:ascii="Garamond" w:eastAsia="Times New Roman" w:hAnsi="Garamond"/>
          <w:noProof/>
          <w:sz w:val="27"/>
          <w:szCs w:val="27"/>
        </w:rPr>
        <w:t>, ortodoxos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 y protestantes de toda la nación para rezar por el resultado del caso </w:t>
      </w:r>
      <w:r w:rsidRPr="00482E74">
        <w:rPr>
          <w:rFonts w:ascii="Garamond" w:eastAsia="Times New Roman" w:hAnsi="Garamond"/>
          <w:b/>
          <w:i/>
          <w:noProof/>
          <w:sz w:val="27"/>
          <w:szCs w:val="27"/>
        </w:rPr>
        <w:t>Dobbs</w:t>
      </w:r>
      <w:r w:rsidRPr="00482E74"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  <w:t xml:space="preserve"> vs. Jackson Women’s Health Organization 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y por la vida de millones de niños en el vientre materno y sus madres. Consulten el boletín para más información. </w:t>
      </w:r>
    </w:p>
    <w:p w14:paraId="3797A569" w14:textId="77777777" w:rsidR="00482E74" w:rsidRPr="00482E74" w:rsidRDefault="00482E74" w:rsidP="00482E74">
      <w:pPr>
        <w:rPr>
          <w:rFonts w:ascii="Garamond" w:eastAsia="Times New Roman" w:hAnsi="Garamond"/>
          <w:noProof/>
          <w:sz w:val="27"/>
          <w:szCs w:val="27"/>
        </w:rPr>
      </w:pPr>
    </w:p>
    <w:p w14:paraId="4FB18855" w14:textId="77777777" w:rsidR="00482E74" w:rsidRPr="00482E74" w:rsidRDefault="00482E74" w:rsidP="00482E74">
      <w:pPr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</w:pPr>
      <w:r w:rsidRPr="00482E74">
        <w:rPr>
          <w:rFonts w:ascii="Garamond" w:eastAsia="Times New Roman" w:hAnsi="Garamond"/>
          <w:b/>
          <w:bCs/>
          <w:noProof/>
          <w:sz w:val="27"/>
          <w:szCs w:val="27"/>
        </w:rPr>
        <w:t xml:space="preserve">Invitación a participar en </w:t>
      </w:r>
      <w:r w:rsidRPr="00482E74"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  <w:t>Recen por Dobbs</w:t>
      </w:r>
    </w:p>
    <w:p w14:paraId="68C800E4" w14:textId="77777777" w:rsidR="00482E74" w:rsidRPr="00482E74" w:rsidRDefault="00482E74" w:rsidP="00482E74">
      <w:pPr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</w:pPr>
    </w:p>
    <w:p w14:paraId="5BD706C4" w14:textId="4C5E2332" w:rsidR="00482E74" w:rsidRPr="00482E74" w:rsidRDefault="00482E74" w:rsidP="00482E74">
      <w:pPr>
        <w:ind w:left="720"/>
        <w:rPr>
          <w:rFonts w:ascii="Garamond" w:eastAsia="Times New Roman" w:hAnsi="Garamond"/>
          <w:b/>
          <w:bCs/>
          <w:noProof/>
          <w:sz w:val="27"/>
          <w:szCs w:val="27"/>
        </w:rPr>
      </w:pPr>
      <w:r w:rsidRPr="00482E74">
        <w:rPr>
          <w:rFonts w:ascii="Garamond" w:eastAsia="Times New Roman" w:hAnsi="Garamond"/>
          <w:bCs/>
          <w:iCs/>
          <w:noProof/>
          <w:sz w:val="27"/>
          <w:szCs w:val="27"/>
        </w:rPr>
        <w:t xml:space="preserve">El caso de la Corte Suprema </w:t>
      </w:r>
      <w:r w:rsidRPr="00482E74">
        <w:rPr>
          <w:rFonts w:ascii="Garamond" w:eastAsia="Times New Roman" w:hAnsi="Garamond"/>
          <w:b/>
          <w:i/>
          <w:noProof/>
          <w:sz w:val="27"/>
          <w:szCs w:val="27"/>
        </w:rPr>
        <w:t xml:space="preserve">Dobbs </w:t>
      </w:r>
      <w:r w:rsidRPr="00482E74"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  <w:t xml:space="preserve">vs. Jackson Women’s Health Organization 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podría tener un impacto en el destino de millones de niños en el vientre materno y sus madres. ¡Únanse a miles de </w:t>
      </w:r>
      <w:r w:rsidR="0022084B">
        <w:rPr>
          <w:rFonts w:ascii="Garamond" w:eastAsia="Times New Roman" w:hAnsi="Garamond"/>
          <w:noProof/>
          <w:sz w:val="27"/>
          <w:szCs w:val="27"/>
        </w:rPr>
        <w:t xml:space="preserve">cristianos </w:t>
      </w:r>
      <w:r w:rsidRPr="00482E74">
        <w:rPr>
          <w:rFonts w:ascii="Garamond" w:eastAsia="Times New Roman" w:hAnsi="Garamond"/>
          <w:noProof/>
          <w:sz w:val="27"/>
          <w:szCs w:val="27"/>
        </w:rPr>
        <w:t>católicos</w:t>
      </w:r>
      <w:r w:rsidR="0022084B">
        <w:rPr>
          <w:rFonts w:ascii="Garamond" w:eastAsia="Times New Roman" w:hAnsi="Garamond"/>
          <w:noProof/>
          <w:sz w:val="27"/>
          <w:szCs w:val="27"/>
        </w:rPr>
        <w:t>, ortodoxos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 y protestantes para rezar y ayunar! Pueden obtener más información y anotarse para recibir actualizaciones en </w:t>
      </w:r>
      <w:r w:rsidRPr="00482E74">
        <w:rPr>
          <w:rFonts w:ascii="Garamond" w:eastAsia="Times New Roman" w:hAnsi="Garamond"/>
          <w:b/>
          <w:bCs/>
          <w:noProof/>
          <w:sz w:val="27"/>
          <w:szCs w:val="27"/>
        </w:rPr>
        <w:t>prayfordobbs.com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. </w:t>
      </w:r>
    </w:p>
    <w:p w14:paraId="632B622C" w14:textId="77777777" w:rsidR="00482E74" w:rsidRPr="00482E74" w:rsidRDefault="00482E74" w:rsidP="00482E74">
      <w:pPr>
        <w:rPr>
          <w:rFonts w:ascii="Garamond" w:eastAsia="Times New Roman" w:hAnsi="Garamond"/>
          <w:b/>
          <w:bCs/>
          <w:noProof/>
          <w:sz w:val="27"/>
          <w:szCs w:val="27"/>
        </w:rPr>
      </w:pPr>
    </w:p>
    <w:p w14:paraId="12620B14" w14:textId="77777777" w:rsidR="00482E74" w:rsidRPr="00482E74" w:rsidRDefault="00482E74" w:rsidP="00482E74">
      <w:pPr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</w:pPr>
      <w:r w:rsidRPr="00482E74">
        <w:rPr>
          <w:rFonts w:ascii="Garamond" w:eastAsia="Times New Roman" w:hAnsi="Garamond"/>
          <w:b/>
          <w:bCs/>
          <w:noProof/>
          <w:sz w:val="27"/>
          <w:szCs w:val="27"/>
        </w:rPr>
        <w:t xml:space="preserve">Recordatorio para </w:t>
      </w:r>
      <w:r w:rsidRPr="00482E74"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  <w:t>Recen por Dobbs</w:t>
      </w:r>
    </w:p>
    <w:p w14:paraId="564FB09E" w14:textId="77777777" w:rsidR="00482E74" w:rsidRPr="00482E74" w:rsidRDefault="00482E74" w:rsidP="00482E74">
      <w:pPr>
        <w:rPr>
          <w:rFonts w:ascii="Garamond" w:hAnsi="Garamond"/>
          <w:noProof/>
          <w:sz w:val="27"/>
          <w:szCs w:val="27"/>
        </w:rPr>
      </w:pPr>
    </w:p>
    <w:p w14:paraId="4A3779A3" w14:textId="77777777" w:rsidR="00482E74" w:rsidRPr="00482E74" w:rsidRDefault="00482E74" w:rsidP="00482E74">
      <w:pPr>
        <w:ind w:left="720"/>
        <w:rPr>
          <w:rFonts w:ascii="Garamond" w:hAnsi="Garamond"/>
          <w:noProof/>
          <w:sz w:val="27"/>
          <w:szCs w:val="27"/>
        </w:rPr>
      </w:pPr>
      <w:r w:rsidRPr="00482E74">
        <w:rPr>
          <w:rFonts w:ascii="Garamond" w:eastAsia="Times New Roman" w:hAnsi="Garamond"/>
          <w:bCs/>
          <w:iCs/>
          <w:noProof/>
          <w:sz w:val="27"/>
          <w:szCs w:val="27"/>
        </w:rPr>
        <w:t xml:space="preserve">El caso de la Corte Suprema </w:t>
      </w:r>
      <w:r w:rsidRPr="00482E74">
        <w:rPr>
          <w:rFonts w:ascii="Garamond" w:eastAsia="Times New Roman" w:hAnsi="Garamond"/>
          <w:b/>
          <w:i/>
          <w:noProof/>
          <w:sz w:val="27"/>
          <w:szCs w:val="27"/>
        </w:rPr>
        <w:t xml:space="preserve">Dobbs </w:t>
      </w:r>
      <w:r w:rsidRPr="00482E74">
        <w:rPr>
          <w:rFonts w:ascii="Garamond" w:eastAsia="Times New Roman" w:hAnsi="Garamond"/>
          <w:b/>
          <w:bCs/>
          <w:i/>
          <w:iCs/>
          <w:noProof/>
          <w:sz w:val="27"/>
          <w:szCs w:val="27"/>
        </w:rPr>
        <w:t xml:space="preserve">vs. Jackson Women’s Health Organization </w:t>
      </w:r>
      <w:r w:rsidRPr="00482E74">
        <w:rPr>
          <w:rFonts w:ascii="Garamond" w:eastAsia="Times New Roman" w:hAnsi="Garamond"/>
          <w:noProof/>
          <w:sz w:val="27"/>
          <w:szCs w:val="27"/>
        </w:rPr>
        <w:t xml:space="preserve">podría tener un impacto en el destino de millones de niños en el vientre materno y sus madres. Confiados en que el Señor nos escucha, recordemos rezar esta semana para que se dicte un fallo para ese caso que proteja su vida. Para más información, visiten </w:t>
      </w:r>
      <w:r w:rsidRPr="00482E74">
        <w:rPr>
          <w:rFonts w:ascii="Garamond" w:eastAsia="Times New Roman" w:hAnsi="Garamond"/>
          <w:b/>
          <w:bCs/>
          <w:noProof/>
          <w:sz w:val="27"/>
          <w:szCs w:val="27"/>
        </w:rPr>
        <w:t>prayfordobbs.com</w:t>
      </w:r>
      <w:r w:rsidRPr="00482E74">
        <w:rPr>
          <w:rFonts w:ascii="Garamond" w:eastAsia="Times New Roman" w:hAnsi="Garamond"/>
          <w:noProof/>
          <w:sz w:val="27"/>
          <w:szCs w:val="27"/>
        </w:rPr>
        <w:t>.</w:t>
      </w:r>
    </w:p>
    <w:sectPr w:rsidR="00482E74" w:rsidRPr="00482E74" w:rsidSect="004E7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E1C0" w14:textId="77777777" w:rsidR="00022540" w:rsidRPr="00482E74" w:rsidRDefault="00022540" w:rsidP="00482E74">
      <w:pPr>
        <w:rPr>
          <w:noProof/>
        </w:rPr>
      </w:pPr>
      <w:r w:rsidRPr="00482E74">
        <w:rPr>
          <w:noProof/>
        </w:rPr>
        <w:separator/>
      </w:r>
    </w:p>
  </w:endnote>
  <w:endnote w:type="continuationSeparator" w:id="0">
    <w:p w14:paraId="5B589B5A" w14:textId="77777777" w:rsidR="00022540" w:rsidRPr="00482E74" w:rsidRDefault="00022540" w:rsidP="00482E74">
      <w:pPr>
        <w:rPr>
          <w:noProof/>
        </w:rPr>
      </w:pPr>
      <w:r w:rsidRPr="00482E7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245F" w14:textId="77777777" w:rsidR="00482E74" w:rsidRDefault="00482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E238" w14:textId="77777777" w:rsidR="00482E74" w:rsidRDefault="00482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313D" w14:textId="77777777" w:rsidR="00482E74" w:rsidRDefault="00482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5077" w14:textId="77777777" w:rsidR="00022540" w:rsidRPr="00482E74" w:rsidRDefault="00022540" w:rsidP="00482E74">
      <w:pPr>
        <w:rPr>
          <w:noProof/>
        </w:rPr>
      </w:pPr>
      <w:r w:rsidRPr="00482E74">
        <w:rPr>
          <w:noProof/>
        </w:rPr>
        <w:separator/>
      </w:r>
    </w:p>
  </w:footnote>
  <w:footnote w:type="continuationSeparator" w:id="0">
    <w:p w14:paraId="530181B5" w14:textId="77777777" w:rsidR="00022540" w:rsidRPr="00482E74" w:rsidRDefault="00022540" w:rsidP="00482E74">
      <w:pPr>
        <w:rPr>
          <w:noProof/>
        </w:rPr>
      </w:pPr>
      <w:r w:rsidRPr="00482E7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FE0" w14:textId="77777777" w:rsidR="00482E74" w:rsidRDefault="00482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13E2" w14:textId="77777777" w:rsidR="00482E74" w:rsidRDefault="00482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2360" w14:textId="77777777" w:rsidR="00482E74" w:rsidRDefault="00482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B6"/>
    <w:rsid w:val="000028FE"/>
    <w:rsid w:val="00022540"/>
    <w:rsid w:val="0006428F"/>
    <w:rsid w:val="00092BEC"/>
    <w:rsid w:val="000F3906"/>
    <w:rsid w:val="001011C9"/>
    <w:rsid w:val="00122810"/>
    <w:rsid w:val="001458F4"/>
    <w:rsid w:val="001A1943"/>
    <w:rsid w:val="0022084B"/>
    <w:rsid w:val="00250F12"/>
    <w:rsid w:val="00297CA7"/>
    <w:rsid w:val="00343D3C"/>
    <w:rsid w:val="00393489"/>
    <w:rsid w:val="00420443"/>
    <w:rsid w:val="00482E74"/>
    <w:rsid w:val="004B13C0"/>
    <w:rsid w:val="004E7811"/>
    <w:rsid w:val="00583C5C"/>
    <w:rsid w:val="005B0DD9"/>
    <w:rsid w:val="00603A6B"/>
    <w:rsid w:val="006163DB"/>
    <w:rsid w:val="00625319"/>
    <w:rsid w:val="00730C4A"/>
    <w:rsid w:val="007A3F61"/>
    <w:rsid w:val="007A52C3"/>
    <w:rsid w:val="007B21BD"/>
    <w:rsid w:val="007D6A76"/>
    <w:rsid w:val="008063B3"/>
    <w:rsid w:val="0095343C"/>
    <w:rsid w:val="009E7439"/>
    <w:rsid w:val="00A43B1D"/>
    <w:rsid w:val="00A90DF3"/>
    <w:rsid w:val="00AC1CA3"/>
    <w:rsid w:val="00AF6696"/>
    <w:rsid w:val="00B20B59"/>
    <w:rsid w:val="00B25923"/>
    <w:rsid w:val="00BD633F"/>
    <w:rsid w:val="00C938F4"/>
    <w:rsid w:val="00D05B2E"/>
    <w:rsid w:val="00D373C2"/>
    <w:rsid w:val="00D511C8"/>
    <w:rsid w:val="00D57595"/>
    <w:rsid w:val="00D70CB6"/>
    <w:rsid w:val="00E82EBB"/>
    <w:rsid w:val="00ED41AD"/>
    <w:rsid w:val="00F27F93"/>
    <w:rsid w:val="00F513D1"/>
    <w:rsid w:val="00FB2FB6"/>
    <w:rsid w:val="00FD1B00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E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9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70C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CB6"/>
    <w:rPr>
      <w:rFonts w:ascii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D70CB6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D70C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70CB6"/>
    <w:rPr>
      <w:color w:val="0000FF"/>
      <w:u w:val="single"/>
    </w:rPr>
  </w:style>
  <w:style w:type="character" w:customStyle="1" w:styleId="stylablebutton1881452515label">
    <w:name w:val="stylablebutton1881452515__label"/>
    <w:basedOn w:val="DefaultParagraphFont"/>
    <w:rsid w:val="00D70CB6"/>
  </w:style>
  <w:style w:type="character" w:customStyle="1" w:styleId="stylablebutton1881452515icon">
    <w:name w:val="stylablebutton1881452515__icon"/>
    <w:basedOn w:val="DefaultParagraphFont"/>
    <w:rsid w:val="00D70CB6"/>
  </w:style>
  <w:style w:type="character" w:customStyle="1" w:styleId="wixguard">
    <w:name w:val="wixguard"/>
    <w:basedOn w:val="DefaultParagraphFont"/>
    <w:rsid w:val="00F27F93"/>
  </w:style>
  <w:style w:type="paragraph" w:styleId="Header">
    <w:name w:val="header"/>
    <w:basedOn w:val="Normal"/>
    <w:link w:val="HeaderChar"/>
    <w:uiPriority w:val="99"/>
    <w:unhideWhenUsed/>
    <w:rsid w:val="00482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74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C1C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Pray for Dobbs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Chelsy Gomez</cp:lastModifiedBy>
  <cp:revision>3</cp:revision>
  <dcterms:created xsi:type="dcterms:W3CDTF">2021-11-04T16:21:00Z</dcterms:created>
  <dcterms:modified xsi:type="dcterms:W3CDTF">2021-11-04T16:22:00Z</dcterms:modified>
</cp:coreProperties>
</file>